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D2B30" w14:textId="77777777" w:rsidR="004B67AD" w:rsidRDefault="004B67AD" w:rsidP="004B67AD">
      <w:pPr>
        <w:pStyle w:val="Standard"/>
        <w:jc w:val="center"/>
      </w:pPr>
      <w:r>
        <w:rPr>
          <w:noProof/>
          <w:lang w:eastAsia="it-IT"/>
        </w:rPr>
        <w:drawing>
          <wp:inline distT="0" distB="0" distL="0" distR="0" wp14:anchorId="57B97B5B" wp14:editId="01BE2EAD">
            <wp:extent cx="428625" cy="4572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E9D2A" w14:textId="77777777" w:rsidR="004B67AD" w:rsidRDefault="004B67AD" w:rsidP="004B67AD">
      <w:pPr>
        <w:pStyle w:val="Standard"/>
        <w:tabs>
          <w:tab w:val="left" w:pos="2410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Istituto di Istruzione Superiore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“Leonardo da Vinci”</w:t>
      </w:r>
    </w:p>
    <w:p w14:paraId="6E902E18" w14:textId="77777777" w:rsidR="004B67AD" w:rsidRDefault="004B67AD" w:rsidP="004B67AD">
      <w:pPr>
        <w:pStyle w:val="Standard"/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Villafranca in Lunigiana</w:t>
      </w:r>
    </w:p>
    <w:p w14:paraId="2C4546C1" w14:textId="77777777" w:rsidR="004B67AD" w:rsidRDefault="004B67AD" w:rsidP="004B67AD">
      <w:pPr>
        <w:pStyle w:val="Standard"/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</w:p>
    <w:tbl>
      <w:tblPr>
        <w:tblW w:w="978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0"/>
      </w:tblGrid>
      <w:tr w:rsidR="004B67AD" w14:paraId="764339FE" w14:textId="77777777" w:rsidTr="004B67AD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2D409" w14:textId="0C25E1D5" w:rsidR="004B67AD" w:rsidRPr="00470C39" w:rsidRDefault="004B67AD" w:rsidP="00470C39">
            <w:pPr>
              <w:pStyle w:val="Standard"/>
              <w:spacing w:before="16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PROGRAMMA SVOLTO DI </w:t>
            </w:r>
            <w:r w:rsidR="007D1605">
              <w:rPr>
                <w:rFonts w:ascii="Times New Roman" w:hAnsi="Times New Roman" w:cs="Times New Roman"/>
                <w:b/>
                <w:sz w:val="24"/>
                <w:szCs w:val="24"/>
              </w:rPr>
              <w:t>FILOSOFIA</w:t>
            </w:r>
            <w:bookmarkStart w:id="0" w:name="_GoBack"/>
            <w:bookmarkEnd w:id="0"/>
          </w:p>
          <w:p w14:paraId="3F6A5F05" w14:textId="3D6FA320" w:rsidR="00470C39" w:rsidRPr="00470C39" w:rsidRDefault="00470C39" w:rsidP="00470C39">
            <w:pPr>
              <w:pStyle w:val="Standard"/>
              <w:spacing w:before="16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C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LICEO LINGUISTICO E DELLE SCIENZE UMANE SEDE PONTREMOLI</w:t>
            </w:r>
          </w:p>
          <w:p w14:paraId="4F4D5E4C" w14:textId="77777777" w:rsidR="004B67AD" w:rsidRPr="00470C39" w:rsidRDefault="004B67A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275B34" w14:textId="4AB389EB" w:rsidR="004B67AD" w:rsidRPr="00470C39" w:rsidRDefault="004B67A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39">
              <w:rPr>
                <w:rFonts w:ascii="Times New Roman" w:hAnsi="Times New Roman" w:cs="Times New Roman"/>
                <w:b/>
                <w:sz w:val="24"/>
                <w:szCs w:val="24"/>
              </w:rPr>
              <w:t>A.S. 202</w:t>
            </w:r>
            <w:r w:rsidR="00EF7C83" w:rsidRPr="00470C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70C39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EF7C83" w:rsidRPr="00470C3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70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CLASSE: 4A</w:t>
            </w:r>
            <w:r w:rsidR="00EB1D5F" w:rsidRPr="00470C39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  <w:p w14:paraId="0EE2D2AE" w14:textId="77777777" w:rsidR="004B67AD" w:rsidRPr="00470C39" w:rsidRDefault="004B67A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B90932" w14:textId="5B5C768B" w:rsidR="004B67AD" w:rsidRPr="00470C39" w:rsidRDefault="004B67A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DOCENTE: </w:t>
            </w:r>
            <w:r w:rsidR="00EF7C83" w:rsidRPr="00470C3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Michela Mazzoni </w:t>
            </w:r>
          </w:p>
          <w:p w14:paraId="0BA28E8C" w14:textId="77777777" w:rsidR="004B67AD" w:rsidRDefault="004B67A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C14BAC4" w14:textId="77777777" w:rsidR="004B67AD" w:rsidRDefault="004B67AD" w:rsidP="004B6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CBD9412" w14:textId="0E3B8BA8" w:rsidR="0050153E" w:rsidRPr="006556AF" w:rsidRDefault="0050153E" w:rsidP="0050153E">
      <w:pPr>
        <w:jc w:val="both"/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Manuale in adozione: Abbagnano N., Fornero G., I nodi del pensiero, 2 volume, Dall’Umanesimo a Hegel - ed. Paravia </w:t>
      </w:r>
    </w:p>
    <w:p w14:paraId="40B95E8B" w14:textId="77777777" w:rsidR="005060B4" w:rsidRPr="006556AF" w:rsidRDefault="005060B4" w:rsidP="005060B4">
      <w:pPr>
        <w:rPr>
          <w:rFonts w:ascii="Times New Roman" w:hAnsi="Times New Roman" w:cs="Times New Roman"/>
          <w:sz w:val="24"/>
          <w:szCs w:val="24"/>
        </w:rPr>
      </w:pPr>
    </w:p>
    <w:p w14:paraId="6B644AF3" w14:textId="3246EFFD" w:rsidR="00AD3DA0" w:rsidRPr="006556AF" w:rsidRDefault="005060B4" w:rsidP="00AD3DA0">
      <w:pPr>
        <w:rPr>
          <w:rFonts w:ascii="Times New Roman" w:hAnsi="Times New Roman" w:cs="Times New Roman"/>
          <w:b/>
          <w:sz w:val="24"/>
          <w:szCs w:val="24"/>
        </w:rPr>
      </w:pPr>
      <w:r w:rsidRPr="006556AF">
        <w:rPr>
          <w:rFonts w:ascii="Times New Roman" w:hAnsi="Times New Roman" w:cs="Times New Roman"/>
          <w:b/>
          <w:sz w:val="24"/>
          <w:szCs w:val="24"/>
        </w:rPr>
        <w:t>FILOSOFIA</w:t>
      </w:r>
      <w:bookmarkStart w:id="1" w:name="_Hlk136682343"/>
    </w:p>
    <w:p w14:paraId="09811617" w14:textId="3EEF1E8B" w:rsidR="00AD3DA0" w:rsidRPr="006556AF" w:rsidRDefault="00AD3DA0" w:rsidP="00501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>La filosofia della Patristica: Sant’Agostino (autobiografia e tratti principali del pensiero agostiniano; concezione del tempo e del male)</w:t>
      </w:r>
      <w:bookmarkEnd w:id="1"/>
      <w:r w:rsidR="008F7288" w:rsidRPr="006556AF">
        <w:rPr>
          <w:rFonts w:ascii="Times New Roman" w:hAnsi="Times New Roman" w:cs="Times New Roman"/>
          <w:sz w:val="24"/>
          <w:szCs w:val="24"/>
        </w:rPr>
        <w:t>.</w:t>
      </w:r>
    </w:p>
    <w:p w14:paraId="575E5DE2" w14:textId="3127E9B3" w:rsidR="00AD3DA0" w:rsidRPr="006556AF" w:rsidRDefault="0050153E" w:rsidP="00501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La Scolastica: S. Tommaso </w:t>
      </w:r>
      <w:proofErr w:type="gramStart"/>
      <w:r w:rsidRPr="006556AF">
        <w:rPr>
          <w:rFonts w:ascii="Times New Roman" w:hAnsi="Times New Roman" w:cs="Times New Roman"/>
          <w:sz w:val="24"/>
          <w:szCs w:val="24"/>
        </w:rPr>
        <w:t>( le</w:t>
      </w:r>
      <w:proofErr w:type="gramEnd"/>
      <w:r w:rsidRPr="006556AF">
        <w:rPr>
          <w:rFonts w:ascii="Times New Roman" w:hAnsi="Times New Roman" w:cs="Times New Roman"/>
          <w:sz w:val="24"/>
          <w:szCs w:val="24"/>
        </w:rPr>
        <w:t xml:space="preserve"> cinque vie </w:t>
      </w:r>
      <w:r w:rsidR="008F7288" w:rsidRPr="006556AF">
        <w:rPr>
          <w:rFonts w:ascii="Times New Roman" w:hAnsi="Times New Roman" w:cs="Times New Roman"/>
          <w:sz w:val="24"/>
          <w:szCs w:val="24"/>
        </w:rPr>
        <w:t xml:space="preserve">le prove a posteriori dell’esistenza di Dio </w:t>
      </w:r>
      <w:r w:rsidRPr="006556AF">
        <w:rPr>
          <w:rFonts w:ascii="Times New Roman" w:hAnsi="Times New Roman" w:cs="Times New Roman"/>
          <w:sz w:val="24"/>
          <w:szCs w:val="24"/>
        </w:rPr>
        <w:t>)</w:t>
      </w:r>
      <w:r w:rsidR="008F7288" w:rsidRPr="006556AF">
        <w:rPr>
          <w:rFonts w:ascii="Times New Roman" w:hAnsi="Times New Roman" w:cs="Times New Roman"/>
          <w:sz w:val="24"/>
          <w:szCs w:val="24"/>
        </w:rPr>
        <w:t>, S. Anselmo ( le prove a priori dell’esistenza di Dio)</w:t>
      </w:r>
    </w:p>
    <w:p w14:paraId="17309F76" w14:textId="33C3ACB1" w:rsidR="008F7288" w:rsidRPr="006556AF" w:rsidRDefault="0050153E" w:rsidP="00501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 L’Umanesimo e il Rinascimento. La civiltà umanistico-rinascimentale (caratteristiche generali)</w:t>
      </w:r>
    </w:p>
    <w:p w14:paraId="68A0896B" w14:textId="77777777" w:rsidR="00164F75" w:rsidRPr="006556AF" w:rsidRDefault="0050153E" w:rsidP="00164F7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 Il platonismo e l’aristotelismo rinascimentali: Cusano e Pomponazzi</w:t>
      </w:r>
    </w:p>
    <w:p w14:paraId="457219C2" w14:textId="1157B06F" w:rsidR="00AD3DA0" w:rsidRPr="006556AF" w:rsidRDefault="0050153E" w:rsidP="00164F7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 Rinascimento e religione: l’età della Riforma. M. Lutero</w:t>
      </w:r>
      <w:r w:rsidR="00682C0F" w:rsidRPr="006556AF">
        <w:rPr>
          <w:rFonts w:ascii="Times New Roman" w:hAnsi="Times New Roman" w:cs="Times New Roman"/>
          <w:sz w:val="24"/>
          <w:szCs w:val="24"/>
        </w:rPr>
        <w:t xml:space="preserve">, Erasmo da Rotterdam, Calvino, la </w:t>
      </w:r>
      <w:proofErr w:type="spellStart"/>
      <w:r w:rsidR="00682C0F" w:rsidRPr="006556AF">
        <w:rPr>
          <w:rFonts w:ascii="Times New Roman" w:hAnsi="Times New Roman" w:cs="Times New Roman"/>
          <w:sz w:val="24"/>
          <w:szCs w:val="24"/>
        </w:rPr>
        <w:t>la</w:t>
      </w:r>
      <w:proofErr w:type="spellEnd"/>
      <w:r w:rsidR="00682C0F" w:rsidRPr="006556AF">
        <w:rPr>
          <w:rFonts w:ascii="Times New Roman" w:hAnsi="Times New Roman" w:cs="Times New Roman"/>
          <w:sz w:val="24"/>
          <w:szCs w:val="24"/>
        </w:rPr>
        <w:t xml:space="preserve"> controriforma e la riforma cattolica</w:t>
      </w:r>
    </w:p>
    <w:p w14:paraId="1177C320" w14:textId="3F7F8478" w:rsidR="00AD3DA0" w:rsidRPr="006556AF" w:rsidRDefault="0050153E" w:rsidP="00501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 Rinascimento e politica. Machiavelli, Tommaso Moro e </w:t>
      </w:r>
      <w:proofErr w:type="spellStart"/>
      <w:r w:rsidRPr="006556AF">
        <w:rPr>
          <w:rFonts w:ascii="Times New Roman" w:hAnsi="Times New Roman" w:cs="Times New Roman"/>
          <w:sz w:val="24"/>
          <w:szCs w:val="24"/>
        </w:rPr>
        <w:t>Grozio</w:t>
      </w:r>
      <w:proofErr w:type="spellEnd"/>
    </w:p>
    <w:p w14:paraId="7081D73B" w14:textId="583302C1" w:rsidR="00AD3DA0" w:rsidRPr="006556AF" w:rsidRDefault="0050153E" w:rsidP="00501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 Rinascimento e natura. </w:t>
      </w:r>
      <w:r w:rsidR="00682C0F" w:rsidRPr="006556AF">
        <w:rPr>
          <w:rFonts w:ascii="Times New Roman" w:hAnsi="Times New Roman" w:cs="Times New Roman"/>
          <w:sz w:val="24"/>
          <w:szCs w:val="24"/>
        </w:rPr>
        <w:t xml:space="preserve">Il naturalismo </w:t>
      </w:r>
      <w:proofErr w:type="gramStart"/>
      <w:r w:rsidR="00682C0F" w:rsidRPr="006556AF">
        <w:rPr>
          <w:rFonts w:ascii="Times New Roman" w:hAnsi="Times New Roman" w:cs="Times New Roman"/>
          <w:sz w:val="24"/>
          <w:szCs w:val="24"/>
        </w:rPr>
        <w:t>rinascimentale :</w:t>
      </w:r>
      <w:r w:rsidRPr="006556AF">
        <w:rPr>
          <w:rFonts w:ascii="Times New Roman" w:hAnsi="Times New Roman" w:cs="Times New Roman"/>
          <w:sz w:val="24"/>
          <w:szCs w:val="24"/>
        </w:rPr>
        <w:t>Telesio</w:t>
      </w:r>
      <w:proofErr w:type="gramEnd"/>
      <w:r w:rsidRPr="006556AF">
        <w:rPr>
          <w:rFonts w:ascii="Times New Roman" w:hAnsi="Times New Roman" w:cs="Times New Roman"/>
          <w:sz w:val="24"/>
          <w:szCs w:val="24"/>
        </w:rPr>
        <w:t>, Bruno e Campanella</w:t>
      </w:r>
    </w:p>
    <w:p w14:paraId="271428D9" w14:textId="5D37A03B" w:rsidR="00AD3DA0" w:rsidRPr="006556AF" w:rsidRDefault="0050153E" w:rsidP="00501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 La rivoluzione scientifica. Galilei e Bacone</w:t>
      </w:r>
    </w:p>
    <w:p w14:paraId="70899E54" w14:textId="3265F2FC" w:rsidR="00AD3DA0" w:rsidRPr="006556AF" w:rsidRDefault="0050153E" w:rsidP="00501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 Il razionalismo: interpreti e critici. Cartesio, Spinoza</w:t>
      </w:r>
      <w:r w:rsidR="006556AF" w:rsidRPr="006556AF">
        <w:rPr>
          <w:rFonts w:ascii="Times New Roman" w:hAnsi="Times New Roman" w:cs="Times New Roman"/>
          <w:sz w:val="24"/>
          <w:szCs w:val="24"/>
        </w:rPr>
        <w:t xml:space="preserve"> approfondimenti sul testo</w:t>
      </w:r>
    </w:p>
    <w:p w14:paraId="1DA16F83" w14:textId="67EBAEE9" w:rsidR="00AD3DA0" w:rsidRPr="006556AF" w:rsidRDefault="0050153E" w:rsidP="00501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 Ragione ed esperienza nel pensiero inglese. Hobbes, Locke e Hume</w:t>
      </w:r>
    </w:p>
    <w:p w14:paraId="3BC551DE" w14:textId="00F12845" w:rsidR="00AD3DA0" w:rsidRPr="006556AF" w:rsidRDefault="0050153E" w:rsidP="00501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 I caratteri generali dell’Illuminismo</w:t>
      </w:r>
    </w:p>
    <w:p w14:paraId="0D011FD0" w14:textId="11A885B2" w:rsidR="00AD3DA0" w:rsidRPr="006556AF" w:rsidRDefault="0050153E" w:rsidP="00501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>Rousseau</w:t>
      </w:r>
    </w:p>
    <w:p w14:paraId="109DAC97" w14:textId="53FE4E80" w:rsidR="0050153E" w:rsidRPr="006556AF" w:rsidRDefault="0050153E" w:rsidP="008F728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 xml:space="preserve"> Kant: la vita e gli scritti; il progetto filosofico; la Critica della ragion pura; la Critica della ragion </w:t>
      </w:r>
      <w:proofErr w:type="gramStart"/>
      <w:r w:rsidRPr="006556AF">
        <w:rPr>
          <w:rFonts w:ascii="Times New Roman" w:hAnsi="Times New Roman" w:cs="Times New Roman"/>
          <w:sz w:val="24"/>
          <w:szCs w:val="24"/>
        </w:rPr>
        <w:t xml:space="preserve">pratica </w:t>
      </w:r>
      <w:r w:rsidR="008F7288" w:rsidRPr="006556A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F7288" w:rsidRPr="006556AF">
        <w:rPr>
          <w:rFonts w:ascii="Times New Roman" w:hAnsi="Times New Roman" w:cs="Times New Roman"/>
          <w:sz w:val="24"/>
          <w:szCs w:val="24"/>
        </w:rPr>
        <w:t xml:space="preserve"> La Critica del giudizio , approfondimenti su dialettica trascendentale</w:t>
      </w:r>
    </w:p>
    <w:p w14:paraId="07CE13CE" w14:textId="77777777" w:rsidR="0050153E" w:rsidRPr="006556AF" w:rsidRDefault="0050153E" w:rsidP="005015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DA7E43" w14:textId="77777777" w:rsidR="0050153E" w:rsidRPr="006556AF" w:rsidRDefault="0050153E" w:rsidP="005015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2A7B32" w14:textId="77777777" w:rsidR="0050153E" w:rsidRPr="006556AF" w:rsidRDefault="0050153E" w:rsidP="005015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56A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la presente, i sottoscritti alunni, rappresentanti di classe, dichiarano di avere preso visione di quanto contenuto in tutte le parti del Programma, che essi stessi </w:t>
      </w:r>
      <w:proofErr w:type="gramStart"/>
      <w:r w:rsidRPr="006556AF">
        <w:rPr>
          <w:rFonts w:ascii="Times New Roman" w:eastAsia="Times New Roman" w:hAnsi="Times New Roman" w:cs="Times New Roman"/>
          <w:sz w:val="24"/>
          <w:szCs w:val="24"/>
          <w:lang w:eastAsia="it-IT"/>
        </w:rPr>
        <w:t>hanno  letto</w:t>
      </w:r>
      <w:proofErr w:type="gramEnd"/>
      <w:r w:rsidRPr="006556AF">
        <w:rPr>
          <w:rFonts w:ascii="Times New Roman" w:eastAsia="Times New Roman" w:hAnsi="Times New Roman" w:cs="Times New Roman"/>
          <w:sz w:val="24"/>
          <w:szCs w:val="24"/>
          <w:lang w:eastAsia="it-IT"/>
        </w:rPr>
        <w:t>, contribuito a modificare ed integrare .</w:t>
      </w:r>
    </w:p>
    <w:p w14:paraId="4CC52978" w14:textId="77777777" w:rsidR="0050153E" w:rsidRPr="006556AF" w:rsidRDefault="0050153E" w:rsidP="0050153E">
      <w:pPr>
        <w:rPr>
          <w:rFonts w:ascii="Times New Roman" w:hAnsi="Times New Roman" w:cs="Times New Roman"/>
          <w:b/>
          <w:sz w:val="24"/>
          <w:szCs w:val="24"/>
        </w:rPr>
      </w:pPr>
    </w:p>
    <w:p w14:paraId="42D4C78C" w14:textId="77777777" w:rsidR="0050153E" w:rsidRPr="006556AF" w:rsidRDefault="0050153E" w:rsidP="0050153E">
      <w:pPr>
        <w:rPr>
          <w:rFonts w:ascii="Times New Roman" w:hAnsi="Times New Roman" w:cs="Times New Roman"/>
          <w:b/>
          <w:sz w:val="24"/>
          <w:szCs w:val="24"/>
        </w:rPr>
      </w:pPr>
    </w:p>
    <w:p w14:paraId="2965489B" w14:textId="77777777" w:rsidR="00470C39" w:rsidRDefault="00E90C90" w:rsidP="00470C3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lastRenderedPageBreak/>
        <w:t>Con la presente, i sottoscritti alunni, rappresentanti di classe, dichiarano di avere preso visione di quanto contenuto in tutte le parti del Programma, che essi stessi hanno letto, contribuito a modificare e integrare.</w:t>
      </w:r>
    </w:p>
    <w:p w14:paraId="4E0D4F6B" w14:textId="77777777" w:rsidR="00470C39" w:rsidRDefault="00470C39" w:rsidP="00470C3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5F69EBC0" w14:textId="3317E7A8" w:rsidR="00E90C90" w:rsidRPr="006556AF" w:rsidRDefault="00470C39" w:rsidP="00470C3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90C90" w:rsidRPr="006556AF">
        <w:rPr>
          <w:rFonts w:ascii="Times New Roman" w:hAnsi="Times New Roman" w:cs="Times New Roman"/>
          <w:sz w:val="24"/>
          <w:szCs w:val="24"/>
        </w:rPr>
        <w:t xml:space="preserve"> rappresentanti</w:t>
      </w:r>
    </w:p>
    <w:p w14:paraId="5DDE3F5A" w14:textId="6792778C" w:rsidR="006556AF" w:rsidRPr="006556AF" w:rsidRDefault="006556AF" w:rsidP="00E90C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Fanti </w:t>
      </w:r>
      <w:r w:rsidRPr="006556AF">
        <w:rPr>
          <w:rFonts w:ascii="Times New Roman" w:hAnsi="Times New Roman" w:cs="Times New Roman"/>
          <w:sz w:val="24"/>
          <w:szCs w:val="24"/>
        </w:rPr>
        <w:t xml:space="preserve">Tiziano </w:t>
      </w:r>
      <w:r>
        <w:rPr>
          <w:rFonts w:ascii="Times New Roman" w:hAnsi="Times New Roman" w:cs="Times New Roman"/>
          <w:sz w:val="24"/>
          <w:szCs w:val="24"/>
        </w:rPr>
        <w:t>Bruno Romeo</w:t>
      </w:r>
    </w:p>
    <w:p w14:paraId="7D86040E" w14:textId="77777777" w:rsidR="00E90C90" w:rsidRPr="006556AF" w:rsidRDefault="00E90C90" w:rsidP="00E90C90">
      <w:pPr>
        <w:rPr>
          <w:rFonts w:ascii="Times New Roman" w:hAnsi="Times New Roman" w:cs="Times New Roman"/>
          <w:sz w:val="24"/>
          <w:szCs w:val="24"/>
        </w:rPr>
      </w:pPr>
    </w:p>
    <w:p w14:paraId="19568F17" w14:textId="77777777" w:rsidR="00E90C90" w:rsidRPr="006556AF" w:rsidRDefault="00E90C90" w:rsidP="00E90C90">
      <w:pPr>
        <w:rPr>
          <w:rFonts w:ascii="Times New Roman" w:hAnsi="Times New Roman" w:cs="Times New Roman"/>
          <w:sz w:val="24"/>
          <w:szCs w:val="24"/>
        </w:rPr>
      </w:pPr>
    </w:p>
    <w:p w14:paraId="28BC1E87" w14:textId="77777777" w:rsidR="00E90C90" w:rsidRPr="006556AF" w:rsidRDefault="00E90C90" w:rsidP="00E90C90">
      <w:pPr>
        <w:rPr>
          <w:rFonts w:ascii="Times New Roman" w:hAnsi="Times New Roman" w:cs="Times New Roman"/>
          <w:sz w:val="24"/>
          <w:szCs w:val="24"/>
        </w:rPr>
      </w:pPr>
    </w:p>
    <w:p w14:paraId="53EBEB39" w14:textId="1B9CFBA9" w:rsidR="00E90C90" w:rsidRPr="006556AF" w:rsidRDefault="00E90C90" w:rsidP="00E90C90">
      <w:pPr>
        <w:rPr>
          <w:rFonts w:ascii="Times New Roman" w:eastAsia="MS Mincho" w:hAnsi="Times New Roman" w:cs="Times New Roman"/>
          <w:kern w:val="0"/>
          <w:sz w:val="24"/>
          <w:szCs w:val="24"/>
        </w:rPr>
      </w:pPr>
      <w:proofErr w:type="gramStart"/>
      <w:r w:rsidRPr="006556AF">
        <w:rPr>
          <w:rFonts w:ascii="Times New Roman" w:hAnsi="Times New Roman" w:cs="Times New Roman"/>
          <w:sz w:val="24"/>
          <w:szCs w:val="24"/>
        </w:rPr>
        <w:t>Pontremoli  0</w:t>
      </w:r>
      <w:r w:rsidR="00470C39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6556AF">
        <w:rPr>
          <w:rFonts w:ascii="Times New Roman" w:hAnsi="Times New Roman" w:cs="Times New Roman"/>
          <w:sz w:val="24"/>
          <w:szCs w:val="24"/>
        </w:rPr>
        <w:t xml:space="preserve"> giugno 2023</w:t>
      </w:r>
      <w:r w:rsidRPr="006556AF">
        <w:rPr>
          <w:rFonts w:ascii="Times New Roman" w:hAnsi="Times New Roman" w:cs="Times New Roman"/>
          <w:sz w:val="24"/>
          <w:szCs w:val="24"/>
        </w:rPr>
        <w:tab/>
      </w:r>
      <w:r w:rsidRPr="006556AF">
        <w:rPr>
          <w:rFonts w:ascii="Times New Roman" w:hAnsi="Times New Roman" w:cs="Times New Roman"/>
          <w:sz w:val="24"/>
          <w:szCs w:val="24"/>
        </w:rPr>
        <w:tab/>
      </w:r>
    </w:p>
    <w:p w14:paraId="1CABBCCE" w14:textId="77777777" w:rsidR="00E90C90" w:rsidRPr="006556AF" w:rsidRDefault="00E90C90" w:rsidP="00E90C90">
      <w:pPr>
        <w:rPr>
          <w:rFonts w:ascii="Times New Roman" w:hAnsi="Times New Roman" w:cs="Times New Roman"/>
          <w:sz w:val="24"/>
          <w:szCs w:val="24"/>
        </w:rPr>
      </w:pPr>
    </w:p>
    <w:p w14:paraId="0376EF2D" w14:textId="77777777" w:rsidR="00E90C90" w:rsidRPr="006556AF" w:rsidRDefault="00E90C90" w:rsidP="00E90C90">
      <w:pPr>
        <w:rPr>
          <w:rFonts w:ascii="Times New Roman" w:hAnsi="Times New Roman" w:cs="Times New Roman"/>
          <w:sz w:val="24"/>
          <w:szCs w:val="24"/>
        </w:rPr>
      </w:pPr>
    </w:p>
    <w:p w14:paraId="04C237A4" w14:textId="77777777" w:rsidR="00E90C90" w:rsidRPr="006556AF" w:rsidRDefault="00E90C90" w:rsidP="00E90C90">
      <w:pPr>
        <w:jc w:val="right"/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>Il docente</w:t>
      </w:r>
    </w:p>
    <w:p w14:paraId="29DD3B16" w14:textId="77777777" w:rsidR="00E90C90" w:rsidRPr="006556AF" w:rsidRDefault="00E90C90" w:rsidP="00E90C90">
      <w:pPr>
        <w:jc w:val="right"/>
        <w:rPr>
          <w:rFonts w:ascii="Times New Roman" w:hAnsi="Times New Roman" w:cs="Times New Roman"/>
          <w:sz w:val="24"/>
          <w:szCs w:val="24"/>
        </w:rPr>
      </w:pPr>
      <w:r w:rsidRPr="006556A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273090C9" w14:textId="77777777" w:rsidR="00E90C90" w:rsidRPr="006556AF" w:rsidRDefault="00E90C90" w:rsidP="00E90C9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2F480A" w14:textId="77777777" w:rsidR="00E90C90" w:rsidRDefault="00E90C90" w:rsidP="00E90C90">
      <w:r>
        <w:tab/>
      </w:r>
      <w:r>
        <w:tab/>
      </w:r>
    </w:p>
    <w:p w14:paraId="6794EF9E" w14:textId="77777777" w:rsidR="001F7044" w:rsidRPr="00EB1D5F" w:rsidRDefault="001F7044" w:rsidP="00E90C90">
      <w:pPr>
        <w:rPr>
          <w:rFonts w:ascii="Times New Roman" w:hAnsi="Times New Roman" w:cs="Times New Roman"/>
          <w:sz w:val="24"/>
          <w:szCs w:val="24"/>
        </w:rPr>
      </w:pPr>
    </w:p>
    <w:sectPr w:rsidR="001F7044" w:rsidRPr="00EB1D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F0305"/>
    <w:multiLevelType w:val="hybridMultilevel"/>
    <w:tmpl w:val="5A2CC6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58DA"/>
    <w:multiLevelType w:val="hybridMultilevel"/>
    <w:tmpl w:val="DB3635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22D46"/>
    <w:multiLevelType w:val="hybridMultilevel"/>
    <w:tmpl w:val="2D5C6F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732A0"/>
    <w:multiLevelType w:val="hybridMultilevel"/>
    <w:tmpl w:val="C9A41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1E345BA"/>
    <w:multiLevelType w:val="hybridMultilevel"/>
    <w:tmpl w:val="4494415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BD"/>
    <w:rsid w:val="00116F51"/>
    <w:rsid w:val="00164F75"/>
    <w:rsid w:val="001D1323"/>
    <w:rsid w:val="001F7044"/>
    <w:rsid w:val="00220320"/>
    <w:rsid w:val="00273162"/>
    <w:rsid w:val="003323ED"/>
    <w:rsid w:val="00470C39"/>
    <w:rsid w:val="004B67AD"/>
    <w:rsid w:val="0050153E"/>
    <w:rsid w:val="005060B4"/>
    <w:rsid w:val="005A3361"/>
    <w:rsid w:val="006556AF"/>
    <w:rsid w:val="00682C0F"/>
    <w:rsid w:val="00685B8F"/>
    <w:rsid w:val="007D1605"/>
    <w:rsid w:val="008A06C5"/>
    <w:rsid w:val="008F7288"/>
    <w:rsid w:val="00971993"/>
    <w:rsid w:val="00AB664F"/>
    <w:rsid w:val="00AD3DA0"/>
    <w:rsid w:val="00B059E3"/>
    <w:rsid w:val="00BC7E58"/>
    <w:rsid w:val="00CF0D55"/>
    <w:rsid w:val="00D33197"/>
    <w:rsid w:val="00D51B45"/>
    <w:rsid w:val="00D622BD"/>
    <w:rsid w:val="00E03EF9"/>
    <w:rsid w:val="00E75D1B"/>
    <w:rsid w:val="00E860CF"/>
    <w:rsid w:val="00E90C90"/>
    <w:rsid w:val="00EB1D5F"/>
    <w:rsid w:val="00EF7C83"/>
    <w:rsid w:val="00F03A73"/>
    <w:rsid w:val="00F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206B"/>
  <w15:chartTrackingRefBased/>
  <w15:docId w15:val="{62967E16-34E3-4B46-8705-F438F0A9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67AD"/>
    <w:pPr>
      <w:widowControl w:val="0"/>
      <w:suppressAutoHyphens/>
      <w:autoSpaceDN w:val="0"/>
      <w:spacing w:line="252" w:lineRule="auto"/>
    </w:pPr>
    <w:rPr>
      <w:rFonts w:ascii="Calibri" w:eastAsia="SimSun" w:hAnsi="Calibri" w:cs="Tahoma"/>
      <w:kern w:val="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67AD"/>
    <w:pPr>
      <w:widowControl/>
      <w:tabs>
        <w:tab w:val="center" w:pos="4819"/>
        <w:tab w:val="right" w:pos="9638"/>
      </w:tabs>
      <w:suppressAutoHyphens w:val="0"/>
      <w:autoSpaceDN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67AD"/>
    <w:rPr>
      <w:rFonts w:ascii="Times New Roman" w:eastAsiaTheme="minorEastAsia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B67AD"/>
    <w:pPr>
      <w:ind w:left="720"/>
      <w:contextualSpacing/>
    </w:pPr>
  </w:style>
  <w:style w:type="paragraph" w:customStyle="1" w:styleId="Standard">
    <w:name w:val="Standard"/>
    <w:rsid w:val="004B67AD"/>
    <w:pPr>
      <w:suppressAutoHyphens/>
      <w:autoSpaceDN w:val="0"/>
      <w:spacing w:line="252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2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</cp:lastModifiedBy>
  <cp:revision>3</cp:revision>
  <dcterms:created xsi:type="dcterms:W3CDTF">2023-06-06T14:14:00Z</dcterms:created>
  <dcterms:modified xsi:type="dcterms:W3CDTF">2023-06-06T14:45:00Z</dcterms:modified>
</cp:coreProperties>
</file>